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sz w:val="56"/>
        </w:rPr>
        <w:t>图书馆管理系统</w:t>
      </w:r>
    </w:p>
    <w:p>
      <w:pPr>
        <w:jc w:val="center"/>
      </w:pPr>
      <w:r>
        <w:rPr>
          <w:color w:val="666666"/>
          <w:sz w:val="44"/>
        </w:rPr>
        <w:t>测试报告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533"/>
        <w:gridCol w:w="4533"/>
      </w:tblGrid>
      <w:tr>
        <w:tc>
          <w:tcPr>
            <w:tcW w:type="dxa" w:w="4533"/>
            <w:shd w:fill="E8E8E8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t>文档编号</w:t>
            </w:r>
          </w:p>
        </w:tc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t>TR-LIB-2026-001</w:t>
            </w:r>
          </w:p>
        </w:tc>
      </w:tr>
      <w:tr>
        <w:tc>
          <w:tcPr>
            <w:tcW w:type="dxa" w:w="4533"/>
            <w:shd w:fill="E8E8E8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t>测试版本</w:t>
            </w:r>
          </w:p>
        </w:tc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t>V1.0</w:t>
            </w:r>
          </w:p>
        </w:tc>
      </w:tr>
      <w:tr>
        <w:tc>
          <w:tcPr>
            <w:tcW w:type="dxa" w:w="4533"/>
            <w:shd w:fill="E8E8E8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t>报告日期</w:t>
            </w:r>
          </w:p>
        </w:tc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t>2026年7月29日</w:t>
            </w:r>
          </w:p>
        </w:tc>
      </w:tr>
      <w:tr>
        <w:tc>
          <w:tcPr>
            <w:tcW w:type="dxa" w:w="4533"/>
            <w:shd w:fill="E8E8E8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t>测试结论</w:t>
            </w:r>
          </w:p>
        </w:tc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t>通过</w:t>
            </w:r>
          </w:p>
        </w:tc>
      </w:tr>
    </w:tbl>
    <w:p>
      <w:r>
        <w:br w:type="page"/>
      </w:r>
    </w:p>
    <w:p>
      <w:pPr>
        <w:pStyle w:val="Heading1"/>
      </w:pPr>
      <w:r>
        <w:t>1  测试执行概况</w:t>
      </w:r>
    </w:p>
    <w:p>
      <w:pPr>
        <w:pStyle w:val="Heading2"/>
      </w:pPr>
      <w:r>
        <w:t>1.1  用例统计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33"/>
        <w:gridCol w:w="4533"/>
      </w:tblGrid>
      <w:tr>
        <w:tc>
          <w:tcPr>
            <w:tcW w:type="dxa" w:w="4533"/>
            <w:shd w:fill="00B050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指标</w:t>
            </w:r>
          </w:p>
        </w:tc>
        <w:tc>
          <w:tcPr>
            <w:tcW w:type="dxa" w:w="4533"/>
            <w:shd w:fill="00B050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数值</w:t>
            </w:r>
          </w:p>
        </w:tc>
      </w:tr>
      <w:tr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用例总数</w:t>
            </w:r>
          </w:p>
        </w:tc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48</w:t>
            </w:r>
          </w:p>
        </w:tc>
      </w:tr>
      <w:tr>
        <w:tc>
          <w:tcPr>
            <w:tcW w:type="dxa" w:w="4533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执行数</w:t>
            </w:r>
          </w:p>
        </w:tc>
        <w:tc>
          <w:tcPr>
            <w:tcW w:type="dxa" w:w="4533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48</w:t>
            </w:r>
          </w:p>
        </w:tc>
      </w:tr>
      <w:tr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通过数</w:t>
            </w:r>
          </w:p>
        </w:tc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46</w:t>
            </w:r>
          </w:p>
        </w:tc>
      </w:tr>
      <w:tr>
        <w:tc>
          <w:tcPr>
            <w:tcW w:type="dxa" w:w="4533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失败数</w:t>
            </w:r>
          </w:p>
        </w:tc>
        <w:tc>
          <w:tcPr>
            <w:tcW w:type="dxa" w:w="4533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2</w:t>
            </w:r>
          </w:p>
        </w:tc>
      </w:tr>
      <w:tr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通过率</w:t>
            </w:r>
          </w:p>
        </w:tc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95.8%</w:t>
            </w:r>
          </w:p>
        </w:tc>
      </w:tr>
      <w:tr>
        <w:tc>
          <w:tcPr>
            <w:tcW w:type="dxa" w:w="4533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执行耗时</w:t>
            </w:r>
          </w:p>
        </w:tc>
        <w:tc>
          <w:tcPr>
            <w:tcW w:type="dxa" w:w="4533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3 个工作日</w:t>
            </w:r>
          </w:p>
        </w:tc>
      </w:tr>
    </w:tbl>
    <w:p>
      <w:pPr>
        <w:pStyle w:val="Heading2"/>
      </w:pPr>
      <w:r>
        <w:t>1.2  模块通过率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266"/>
        <w:gridCol w:w="2266"/>
        <w:gridCol w:w="2266"/>
        <w:gridCol w:w="2266"/>
      </w:tblGrid>
      <w:tr>
        <w:tc>
          <w:tcPr>
            <w:tcW w:type="dxa" w:w="2266"/>
            <w:shd w:fill="4472C4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2266"/>
            <w:shd w:fill="4472C4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用例数</w:t>
            </w:r>
          </w:p>
        </w:tc>
        <w:tc>
          <w:tcPr>
            <w:tcW w:type="dxa" w:w="2266"/>
            <w:shd w:fill="4472C4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通过数</w:t>
            </w:r>
          </w:p>
        </w:tc>
        <w:tc>
          <w:tcPr>
            <w:tcW w:type="dxa" w:w="2266"/>
            <w:shd w:fill="4472C4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通过率</w:t>
            </w:r>
          </w:p>
        </w:tc>
      </w:tr>
      <w:tr>
        <w:tc>
          <w:tcPr>
            <w:tcW w:type="dxa" w:w="2266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图书管理</w:t>
            </w:r>
          </w:p>
        </w:tc>
        <w:tc>
          <w:tcPr>
            <w:tcW w:type="dxa" w:w="2266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12</w:t>
            </w:r>
          </w:p>
        </w:tc>
        <w:tc>
          <w:tcPr>
            <w:tcW w:type="dxa" w:w="2266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12</w:t>
            </w:r>
          </w:p>
        </w:tc>
        <w:tc>
          <w:tcPr>
            <w:tcW w:type="dxa" w:w="2266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100%</w:t>
            </w:r>
          </w:p>
        </w:tc>
      </w:tr>
      <w:tr>
        <w:tc>
          <w:tcPr>
            <w:tcW w:type="dxa" w:w="2266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用户管理</w:t>
            </w:r>
          </w:p>
        </w:tc>
        <w:tc>
          <w:tcPr>
            <w:tcW w:type="dxa" w:w="2266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10</w:t>
            </w:r>
          </w:p>
        </w:tc>
        <w:tc>
          <w:tcPr>
            <w:tcW w:type="dxa" w:w="2266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10</w:t>
            </w:r>
          </w:p>
        </w:tc>
        <w:tc>
          <w:tcPr>
            <w:tcW w:type="dxa" w:w="2266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100%</w:t>
            </w:r>
          </w:p>
        </w:tc>
      </w:tr>
      <w:tr>
        <w:tc>
          <w:tcPr>
            <w:tcW w:type="dxa" w:w="2266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借阅管理</w:t>
            </w:r>
          </w:p>
        </w:tc>
        <w:tc>
          <w:tcPr>
            <w:tcW w:type="dxa" w:w="2266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10</w:t>
            </w:r>
          </w:p>
        </w:tc>
        <w:tc>
          <w:tcPr>
            <w:tcW w:type="dxa" w:w="2266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9</w:t>
            </w:r>
          </w:p>
        </w:tc>
        <w:tc>
          <w:tcPr>
            <w:tcW w:type="dxa" w:w="2266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90%</w:t>
            </w:r>
          </w:p>
        </w:tc>
      </w:tr>
      <w:tr>
        <w:tc>
          <w:tcPr>
            <w:tcW w:type="dxa" w:w="2266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搜索功能</w:t>
            </w:r>
          </w:p>
        </w:tc>
        <w:tc>
          <w:tcPr>
            <w:tcW w:type="dxa" w:w="2266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8</w:t>
            </w:r>
          </w:p>
        </w:tc>
        <w:tc>
          <w:tcPr>
            <w:tcW w:type="dxa" w:w="2266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7</w:t>
            </w:r>
          </w:p>
        </w:tc>
        <w:tc>
          <w:tcPr>
            <w:tcW w:type="dxa" w:w="2266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87.5%</w:t>
            </w:r>
          </w:p>
        </w:tc>
      </w:tr>
      <w:tr>
        <w:tc>
          <w:tcPr>
            <w:tcW w:type="dxa" w:w="2266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数据统计</w:t>
            </w:r>
          </w:p>
        </w:tc>
        <w:tc>
          <w:tcPr>
            <w:tcW w:type="dxa" w:w="2266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8</w:t>
            </w:r>
          </w:p>
        </w:tc>
        <w:tc>
          <w:tcPr>
            <w:tcW w:type="dxa" w:w="2266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8</w:t>
            </w:r>
          </w:p>
        </w:tc>
        <w:tc>
          <w:tcPr>
            <w:tcW w:type="dxa" w:w="2266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100%</w:t>
            </w:r>
          </w:p>
        </w:tc>
      </w:tr>
    </w:tbl>
    <w:p>
      <w:r>
        <w:br w:type="page"/>
      </w:r>
    </w:p>
    <w:p>
      <w:pPr>
        <w:pStyle w:val="Heading1"/>
      </w:pPr>
      <w:r>
        <w:t>2  缺陷分析</w:t>
      </w:r>
    </w:p>
    <w:p>
      <w:pPr>
        <w:pStyle w:val="Heading2"/>
      </w:pPr>
      <w:r>
        <w:t>2.1  缺陷清单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813"/>
        <w:gridCol w:w="1813"/>
        <w:gridCol w:w="1813"/>
        <w:gridCol w:w="1813"/>
        <w:gridCol w:w="1813"/>
      </w:tblGrid>
      <w:tr>
        <w:tc>
          <w:tcPr>
            <w:tcW w:type="dxa" w:w="1813"/>
            <w:shd w:fill="FF0000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缺陷ID</w:t>
            </w:r>
          </w:p>
        </w:tc>
        <w:tc>
          <w:tcPr>
            <w:tcW w:type="dxa" w:w="1813"/>
            <w:shd w:fill="FF0000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标题</w:t>
            </w:r>
          </w:p>
        </w:tc>
        <w:tc>
          <w:tcPr>
            <w:tcW w:type="dxa" w:w="1813"/>
            <w:shd w:fill="FF0000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优先级</w:t>
            </w:r>
          </w:p>
        </w:tc>
        <w:tc>
          <w:tcPr>
            <w:tcW w:type="dxa" w:w="1813"/>
            <w:shd w:fill="FF0000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状态</w:t>
            </w:r>
          </w:p>
        </w:tc>
        <w:tc>
          <w:tcPr>
            <w:tcW w:type="dxa" w:w="1813"/>
            <w:shd w:fill="FF0000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备注</w:t>
            </w:r>
          </w:p>
        </w:tc>
      </w:tr>
      <w:tr>
        <w:tc>
          <w:tcPr>
            <w:tcW w:type="dxa" w:w="181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BUG-001</w:t>
            </w:r>
          </w:p>
        </w:tc>
        <w:tc>
          <w:tcPr>
            <w:tcW w:type="dxa" w:w="181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搜索中文关键词返回空结果</w:t>
            </w:r>
          </w:p>
        </w:tc>
        <w:tc>
          <w:tcPr>
            <w:tcW w:type="dxa" w:w="181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P1</w:t>
            </w:r>
          </w:p>
        </w:tc>
        <w:tc>
          <w:tcPr>
            <w:tcW w:type="dxa" w:w="181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已修复</w:t>
            </w:r>
          </w:p>
        </w:tc>
        <w:tc>
          <w:tcPr>
            <w:tcW w:type="dxa" w:w="181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搜索编码问题</w:t>
            </w:r>
          </w:p>
        </w:tc>
      </w:tr>
      <w:tr>
        <w:tc>
          <w:tcPr>
            <w:tcW w:type="dxa" w:w="1813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BUG-002</w:t>
            </w:r>
          </w:p>
        </w:tc>
        <w:tc>
          <w:tcPr>
            <w:tcW w:type="dxa" w:w="1813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分页功能缺失</w:t>
            </w:r>
          </w:p>
        </w:tc>
        <w:tc>
          <w:tcPr>
            <w:tcW w:type="dxa" w:w="1813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P3</w:t>
            </w:r>
          </w:p>
        </w:tc>
        <w:tc>
          <w:tcPr>
            <w:tcW w:type="dxa" w:w="1813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遗留</w:t>
            </w:r>
          </w:p>
        </w:tc>
        <w:tc>
          <w:tcPr>
            <w:tcW w:type="dxa" w:w="1813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暂不影响主流程</w:t>
            </w:r>
          </w:p>
        </w:tc>
      </w:tr>
      <w:tr>
        <w:tc>
          <w:tcPr>
            <w:tcW w:type="dxa" w:w="181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BUG-003</w:t>
            </w:r>
          </w:p>
        </w:tc>
        <w:tc>
          <w:tcPr>
            <w:tcW w:type="dxa" w:w="181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密码明文存储</w:t>
            </w:r>
          </w:p>
        </w:tc>
        <w:tc>
          <w:tcPr>
            <w:tcW w:type="dxa" w:w="181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P0</w:t>
            </w:r>
          </w:p>
        </w:tc>
        <w:tc>
          <w:tcPr>
            <w:tcW w:type="dxa" w:w="181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已修复</w:t>
            </w:r>
          </w:p>
        </w:tc>
        <w:tc>
          <w:tcPr>
            <w:tcW w:type="dxa" w:w="181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改用 bcrypt 加密</w:t>
            </w:r>
          </w:p>
        </w:tc>
      </w:tr>
    </w:tbl>
    <w:p>
      <w:pPr>
        <w:pStyle w:val="Heading2"/>
      </w:pPr>
      <w:r>
        <w:t>2.2  缺陷分布</w:t>
      </w:r>
    </w:p>
    <w:p>
      <w:r>
        <w:t>按严重程度分布：P0 级 1 个（已修复）、P1 级 1 个（已修复）、P3 级 1 个（遗留）。</w:t>
      </w:r>
    </w:p>
    <w:p>
      <w:r>
        <w:t>按模块分布：搜索功能 1 个、用户管理 1 个、其他 1 个。</w:t>
      </w:r>
    </w:p>
    <w:p>
      <w:r>
        <w:br w:type="page"/>
      </w:r>
    </w:p>
    <w:p>
      <w:pPr>
        <w:pStyle w:val="Heading1"/>
      </w:pPr>
      <w:r>
        <w:t>3  性能测试结果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022"/>
        <w:gridCol w:w="3022"/>
        <w:gridCol w:w="3022"/>
      </w:tblGrid>
      <w:tr>
        <w:tc>
          <w:tcPr>
            <w:tcW w:type="dxa" w:w="3022"/>
            <w:shd w:fill="7030A0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并发数</w:t>
            </w:r>
          </w:p>
        </w:tc>
        <w:tc>
          <w:tcPr>
            <w:tcW w:type="dxa" w:w="3022"/>
            <w:shd w:fill="7030A0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平均响应时间</w:t>
            </w:r>
          </w:p>
        </w:tc>
        <w:tc>
          <w:tcPr>
            <w:tcW w:type="dxa" w:w="3022"/>
            <w:shd w:fill="7030A0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QPS</w:t>
            </w:r>
          </w:p>
        </w:tc>
      </w:tr>
      <w:tr>
        <w:tc>
          <w:tcPr>
            <w:tcW w:type="dxa" w:w="302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10</w:t>
            </w:r>
          </w:p>
        </w:tc>
        <w:tc>
          <w:tcPr>
            <w:tcW w:type="dxa" w:w="302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45ms</w:t>
            </w:r>
          </w:p>
        </w:tc>
        <w:tc>
          <w:tcPr>
            <w:tcW w:type="dxa" w:w="302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222</w:t>
            </w:r>
          </w:p>
        </w:tc>
      </w:tr>
      <w:tr>
        <w:tc>
          <w:tcPr>
            <w:tcW w:type="dxa" w:w="302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20</w:t>
            </w:r>
          </w:p>
        </w:tc>
        <w:tc>
          <w:tcPr>
            <w:tcW w:type="dxa" w:w="302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89ms</w:t>
            </w:r>
          </w:p>
        </w:tc>
        <w:tc>
          <w:tcPr>
            <w:tcW w:type="dxa" w:w="302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225</w:t>
            </w:r>
          </w:p>
        </w:tc>
      </w:tr>
      <w:tr>
        <w:tc>
          <w:tcPr>
            <w:tcW w:type="dxa" w:w="302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50</w:t>
            </w:r>
          </w:p>
        </w:tc>
        <w:tc>
          <w:tcPr>
            <w:tcW w:type="dxa" w:w="302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198ms</w:t>
            </w:r>
          </w:p>
        </w:tc>
        <w:tc>
          <w:tcPr>
            <w:tcW w:type="dxa" w:w="302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252</w:t>
            </w:r>
          </w:p>
        </w:tc>
      </w:tr>
      <w:tr>
        <w:tc>
          <w:tcPr>
            <w:tcW w:type="dxa" w:w="302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100</w:t>
            </w:r>
          </w:p>
        </w:tc>
        <w:tc>
          <w:tcPr>
            <w:tcW w:type="dxa" w:w="302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420ms</w:t>
            </w:r>
          </w:p>
        </w:tc>
        <w:tc>
          <w:tcPr>
            <w:tcW w:type="dxa" w:w="302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238</w:t>
            </w:r>
          </w:p>
        </w:tc>
      </w:tr>
    </w:tbl>
    <w:p/>
    <w:p>
      <w:r>
        <w:t>测试结论：系统在 50 并发下平均响应时间 198ms，QPS 达到 252，满足性能要求。超过 50 并发后响应时间增长明显，建议后续优化数据库查询。</w:t>
      </w:r>
    </w:p>
    <w:p>
      <w:r>
        <w:br w:type="page"/>
      </w:r>
    </w:p>
    <w:p>
      <w:pPr>
        <w:pStyle w:val="Heading1"/>
      </w:pPr>
      <w:r>
        <w:t>4  测试结论与建议</w:t>
      </w:r>
    </w:p>
    <w:p>
      <w:pPr>
        <w:pStyle w:val="Heading2"/>
      </w:pPr>
      <w:r>
        <w:t>4.1  总体结论</w:t>
      </w:r>
    </w:p>
    <w:p>
      <w:r>
        <w:t>经过全面测试，图书馆管理系统 V1.0 版本功能完整、运行稳定，核心业务流程（图书管理、借阅管理、用户管理）均通过验证。系统通过率 95.8%，遗留 1 个低优先级缺陷，不影响正常使用。</w:t>
      </w:r>
    </w:p>
    <w:p>
      <w:pPr>
        <w:pStyle w:val="Heading2"/>
      </w:pPr>
      <w:r>
        <w:t>4.2  发布建议</w:t>
      </w:r>
    </w:p>
    <w:p>
      <w:r>
        <w:t>建议修复 P3 缺陷后正式发布，发布后持续监控系统运行状态。</w:t>
      </w:r>
    </w:p>
    <w:p>
      <w:pPr>
        <w:pStyle w:val="Heading2"/>
      </w:pPr>
      <w:r>
        <w:t>4.3  后续优化方向</w:t>
      </w:r>
    </w:p>
    <w:p>
      <w:pPr>
        <w:pStyle w:val="ListBullet"/>
      </w:pPr>
      <w:r>
        <w:t>完善分页功能，提升大数据量下的用户体验</w:t>
      </w:r>
    </w:p>
    <w:p>
      <w:pPr>
        <w:pStyle w:val="ListBullet"/>
      </w:pPr>
      <w:r>
        <w:t>增加图书封面图片上传功能</w:t>
      </w:r>
    </w:p>
    <w:p>
      <w:pPr>
        <w:pStyle w:val="ListBullet"/>
      </w:pPr>
      <w:r>
        <w:t>优化搜索算法，支持拼音搜索</w:t>
      </w:r>
    </w:p>
    <w:p>
      <w:pPr>
        <w:pStyle w:val="ListBullet"/>
      </w:pPr>
      <w:r>
        <w:t>增加邮件/短信通知功能</w:t>
      </w:r>
    </w:p>
    <w:sectPr w:rsidR="00FC693F" w:rsidRPr="0006063C" w:rsidSect="00034616">
      <w:pgSz w:w="12240" w:h="15840"/>
      <w:pgMar w:top="1417" w:right="1587" w:bottom="1417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